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highlight w:val="white"/>
        </w:rPr>
      </w:pPr>
      <w:r w:rsidDel="00000000" w:rsidR="00000000" w:rsidRPr="00000000">
        <w:rPr>
          <w:rtl w:val="0"/>
        </w:rPr>
      </w:r>
    </w:p>
    <w:p w:rsidR="00000000" w:rsidDel="00000000" w:rsidP="00000000" w:rsidRDefault="00000000" w:rsidRPr="00000000" w14:paraId="00000010">
      <w:pPr>
        <w:widowControl w:val="0"/>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6">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8">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ind w:left="125"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ind w:left="12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ind w:left="119"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ind w:left="119"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ind w:left="11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line="240" w:lineRule="auto"/>
              <w:ind w:left="12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line="240" w:lineRule="auto"/>
              <w:ind w:left="11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40" w:lineRule="auto"/>
              <w:ind w:left="12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line="240" w:lineRule="auto"/>
              <w:ind w:left="12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line="240" w:lineRule="auto"/>
              <w:ind w:left="11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X*</w:t>
            </w:r>
          </w:p>
        </w:tc>
      </w:tr>
    </w:tbl>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15"/>
          <w:szCs w:val="15"/>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line="240" w:lineRule="auto"/>
              <w:ind w:left="117"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X</w:t>
            </w:r>
          </w:p>
        </w:tc>
      </w:tr>
    </w:tbl>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line="240" w:lineRule="auto"/>
        <w:ind w:left="9" w:firstLine="0"/>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Notes: </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B">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D">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E">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F">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90">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2">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3">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7">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A</w:t>
      </w:r>
      <w:r w:rsidDel="00000000" w:rsidR="00000000" w:rsidRPr="00000000">
        <w:rPr>
          <w:rFonts w:ascii="Calibri" w:cs="Calibri" w:eastAsia="Calibri" w:hAnsi="Calibri"/>
          <w:b w:val="1"/>
          <w:sz w:val="24"/>
          <w:szCs w:val="24"/>
          <w:rtl w:val="0"/>
        </w:rPr>
        <w:t xml:space="preserve">RIZONA</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Outbound</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 if permitted by the purchaser’s state (A.R.S. § 4-205.10(C)(7)(e)).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Inbound</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 with an Out-of-state Craft Distillery License (Series 2D).  </w:t>
      </w:r>
    </w:p>
    <w:p w:rsidR="00000000" w:rsidDel="00000000" w:rsidP="00000000" w:rsidRDefault="00000000" w:rsidRPr="00000000" w14:paraId="0000019E">
      <w:pPr>
        <w:widowControl w:val="0"/>
        <w:spacing w:before="38" w:line="240" w:lineRule="auto"/>
        <w:ind w:left="25"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9F">
      <w:pPr>
        <w:widowControl w:val="0"/>
        <w:spacing w:before="38" w:line="240" w:lineRule="auto"/>
        <w:ind w:left="25"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with an In-state Craft Distillery License (Series 18). </w:t>
      </w:r>
      <w:r w:rsidDel="00000000" w:rsidR="00000000" w:rsidRPr="00000000">
        <w:rPr>
          <w:rtl w:val="0"/>
        </w:rPr>
      </w:r>
    </w:p>
    <w:p w:rsidR="00000000" w:rsidDel="00000000" w:rsidP="00000000" w:rsidRDefault="00000000" w:rsidRPr="00000000" w14:paraId="000001A0">
      <w:pPr>
        <w:pageBreakBefore w:val="0"/>
        <w:widowControl w:val="0"/>
        <w:spacing w:before="4" w:line="240" w:lineRule="auto"/>
        <w:ind w:left="19"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A1">
      <w:pPr>
        <w:widowControl w:val="0"/>
        <w:spacing w:before="4" w:line="240" w:lineRule="auto"/>
        <w:ind w:left="0"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Since AZ allows for direct-to-consumer shipping, there was no need to create additional shipping permissions. </w:t>
      </w:r>
      <w:r w:rsidDel="00000000" w:rsidR="00000000" w:rsidRPr="00000000">
        <w:rPr>
          <w:rFonts w:ascii="Calibri" w:cs="Calibri" w:eastAsia="Calibri" w:hAnsi="Calibri"/>
          <w:rtl w:val="0"/>
        </w:rPr>
        <w:t xml:space="preserve">AZ allowed licensees that were shut down to provide pick-up, delivery, or drive-thru options for sealed alcoholic beverages. The AZ Department of Liquor Licenses and Control (“DLLC”) considered the sale of spirituous liquor by non-restaurant retailers with off-sale privileges under A.R.S. § 4-209(B) using pick-up, delivery, or drive-thru options as a delivery of alcohol under A.R.S. § 4-203(J) and not in violation of Executive Order 2020-09 which was issued on March 19, 2020 and was</w:t>
      </w:r>
      <w:r w:rsidDel="00000000" w:rsidR="00000000" w:rsidRPr="00000000">
        <w:rPr>
          <w:rFonts w:ascii="Calibri" w:cs="Calibri" w:eastAsia="Calibri" w:hAnsi="Calibri"/>
          <w:rtl w:val="0"/>
        </w:rPr>
        <w:t xml:space="preserve"> rescinded</w:t>
      </w:r>
      <w:r w:rsidDel="00000000" w:rsidR="00000000" w:rsidRPr="00000000">
        <w:rPr>
          <w:rFonts w:ascii="Calibri" w:cs="Calibri" w:eastAsia="Calibri" w:hAnsi="Calibri"/>
          <w:rtl w:val="0"/>
        </w:rPr>
        <w:t xml:space="preserve"> by Executive Order 2021-06. The legislature of Arizona passed H.B. 2773 that was signed into law on May 5, 2021. This legislation authorizes a holder of a retail license with off-sale privileges to deliver spirituous liquor to a person in Arizona. </w:t>
      </w:r>
    </w:p>
    <w:p w:rsidR="00000000" w:rsidDel="00000000" w:rsidP="00000000" w:rsidRDefault="00000000" w:rsidRPr="00000000" w14:paraId="000001A2">
      <w:pPr>
        <w:widowControl w:val="0"/>
        <w:spacing w:before="4" w:line="240" w:lineRule="auto"/>
        <w:ind w:left="0" w:firstLine="0"/>
        <w:rPr>
          <w:rFonts w:ascii="Calibri" w:cs="Calibri" w:eastAsia="Calibri" w:hAnsi="Calibri"/>
          <w:color w:val="1155cc"/>
        </w:rPr>
      </w:pPr>
      <w:r w:rsidDel="00000000" w:rsidR="00000000" w:rsidRPr="00000000">
        <w:rPr>
          <w:rFonts w:ascii="Calibri" w:cs="Calibri" w:eastAsia="Calibri" w:hAnsi="Calibri"/>
          <w:b w:val="1"/>
          <w:rtl w:val="0"/>
        </w:rPr>
        <w:t xml:space="preserve">Executive Order 2020-09 Guidance 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https://azliquor.gov/assets/documents/homepage_docs/Governors_EO%202020-9.pdf</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A3">
      <w:pPr>
        <w:widowControl w:val="0"/>
        <w:spacing w:before="4"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Executive Order 2021-06 Link</w:t>
      </w:r>
      <w:r w:rsidDel="00000000" w:rsidR="00000000" w:rsidRPr="00000000">
        <w:rPr>
          <w:rFonts w:ascii="Calibri" w:cs="Calibri" w:eastAsia="Calibri" w:hAnsi="Calibri"/>
          <w:rtl w:val="0"/>
        </w:rPr>
        <w:t xml:space="preserve">:</w:t>
      </w:r>
    </w:p>
    <w:p w:rsidR="00000000" w:rsidDel="00000000" w:rsidP="00000000" w:rsidRDefault="00000000" w:rsidRPr="00000000" w14:paraId="000001A4">
      <w:pPr>
        <w:pageBreakBefore w:val="0"/>
        <w:widowControl w:val="0"/>
        <w:spacing w:before="4" w:line="240" w:lineRule="auto"/>
        <w:ind w:left="19" w:firstLine="0"/>
        <w:rPr>
          <w:rFonts w:ascii="Calibri" w:cs="Calibri" w:eastAsia="Calibri" w:hAnsi="Calibri"/>
          <w:color w:val="1155cc"/>
        </w:rPr>
      </w:pPr>
      <w:hyperlink r:id="rId12">
        <w:r w:rsidDel="00000000" w:rsidR="00000000" w:rsidRPr="00000000">
          <w:rPr>
            <w:rFonts w:ascii="Calibri" w:cs="Calibri" w:eastAsia="Calibri" w:hAnsi="Calibri"/>
            <w:color w:val="1155cc"/>
            <w:u w:val="single"/>
            <w:rtl w:val="0"/>
          </w:rPr>
          <w:t xml:space="preserve">https://azgovernor.gov/sites/default/files/eo_2021-06.pdf</w:t>
        </w:r>
      </w:hyperlink>
      <w:r w:rsidDel="00000000" w:rsidR="00000000" w:rsidRPr="00000000">
        <w:rPr>
          <w:rtl w:val="0"/>
        </w:rPr>
      </w:r>
    </w:p>
    <w:p w:rsidR="00000000" w:rsidDel="00000000" w:rsidP="00000000" w:rsidRDefault="00000000" w:rsidRPr="00000000" w14:paraId="000001A5">
      <w:pPr>
        <w:pageBreakBefore w:val="0"/>
        <w:widowControl w:val="0"/>
        <w:spacing w:before="4"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H.B. 2773 Link</w:t>
      </w:r>
      <w:r w:rsidDel="00000000" w:rsidR="00000000" w:rsidRPr="00000000">
        <w:rPr>
          <w:rFonts w:ascii="Calibri" w:cs="Calibri" w:eastAsia="Calibri" w:hAnsi="Calibri"/>
          <w:rtl w:val="0"/>
        </w:rPr>
        <w:t xml:space="preserve">:</w:t>
      </w:r>
    </w:p>
    <w:p w:rsidR="00000000" w:rsidDel="00000000" w:rsidP="00000000" w:rsidRDefault="00000000" w:rsidRPr="00000000" w14:paraId="000001A6">
      <w:pPr>
        <w:pageBreakBefore w:val="0"/>
        <w:widowControl w:val="0"/>
        <w:spacing w:before="4" w:line="240" w:lineRule="auto"/>
        <w:ind w:left="19" w:firstLine="0"/>
        <w:rPr>
          <w:rFonts w:ascii="Calibri" w:cs="Calibri" w:eastAsia="Calibri" w:hAnsi="Calibri"/>
          <w:color w:val="1155cc"/>
        </w:rPr>
      </w:pPr>
      <w:hyperlink r:id="rId13">
        <w:r w:rsidDel="00000000" w:rsidR="00000000" w:rsidRPr="00000000">
          <w:rPr>
            <w:rFonts w:ascii="Calibri" w:cs="Calibri" w:eastAsia="Calibri" w:hAnsi="Calibri"/>
            <w:color w:val="1155cc"/>
            <w:u w:val="single"/>
            <w:rtl w:val="0"/>
          </w:rPr>
          <w:t xml:space="preserve">https://www.azleg.gov/legtext/55leg/1r/laws/0375.pdf</w:t>
        </w:r>
      </w:hyperlink>
      <w:r w:rsidDel="00000000" w:rsidR="00000000" w:rsidRPr="00000000">
        <w:rPr>
          <w:rtl w:val="0"/>
        </w:rPr>
      </w:r>
    </w:p>
    <w:p w:rsidR="00000000" w:rsidDel="00000000" w:rsidP="00000000" w:rsidRDefault="00000000" w:rsidRPr="00000000" w14:paraId="000001A7">
      <w:pPr>
        <w:widowControl w:val="0"/>
        <w:spacing w:before="225" w:line="240" w:lineRule="auto"/>
        <w:ind w:left="0" w:firstLine="0"/>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8">
      <w:pPr>
        <w:widowControl w:val="0"/>
        <w:spacing w:before="220" w:line="240" w:lineRule="auto"/>
        <w:ind w:left="16" w:firstLine="0"/>
        <w:rPr>
          <w:rFonts w:ascii="Calibri" w:cs="Calibri" w:eastAsia="Calibri" w:hAnsi="Calibri"/>
          <w:b w:val="1"/>
        </w:rPr>
      </w:pPr>
      <w:r w:rsidDel="00000000" w:rsidR="00000000" w:rsidRPr="00000000">
        <w:rPr>
          <w:rFonts w:ascii="Calibri" w:cs="Calibri" w:eastAsia="Calibri" w:hAnsi="Calibri"/>
          <w:b w:val="1"/>
          <w:rtl w:val="0"/>
        </w:rPr>
        <w:t xml:space="preserve">Arizona Revised Statutes </w:t>
      </w:r>
    </w:p>
    <w:p w:rsidR="00000000" w:rsidDel="00000000" w:rsidP="00000000" w:rsidRDefault="00000000" w:rsidRPr="00000000" w14:paraId="000001A9">
      <w:pPr>
        <w:widowControl w:val="0"/>
        <w:spacing w:before="225" w:line="240" w:lineRule="auto"/>
        <w:ind w:left="16"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A.R.S. § 4-205.10. Craft distiller license; issuance; regulatory provisions; fee. </w:t>
      </w:r>
    </w:p>
    <w:p w:rsidR="00000000" w:rsidDel="00000000" w:rsidP="00000000" w:rsidRDefault="00000000" w:rsidRPr="00000000" w14:paraId="000001AA">
      <w:pPr>
        <w:widowControl w:val="0"/>
        <w:spacing w:line="228" w:lineRule="auto"/>
        <w:ind w:left="22" w:right="5" w:firstLine="0"/>
        <w:jc w:val="both"/>
        <w:rPr>
          <w:rFonts w:ascii="Calibri" w:cs="Calibri" w:eastAsia="Calibri" w:hAnsi="Calibri"/>
        </w:rPr>
      </w:pPr>
      <w:r w:rsidDel="00000000" w:rsidR="00000000" w:rsidRPr="00000000">
        <w:rPr>
          <w:rFonts w:ascii="Calibri" w:cs="Calibri" w:eastAsia="Calibri" w:hAnsi="Calibri"/>
          <w:rtl w:val="0"/>
        </w:rPr>
        <w:t xml:space="preserve">C. A person may be licensed as a craft distiller to sell distilled spirits that are produced or manufactured by the person if in a calendar year the person produces or manufactures not more than twenty thousand gallons of distilled spirits and may make sales and deliveries of distilled spirits only as specified in this section and subject to the following criteria:  </w:t>
      </w:r>
    </w:p>
    <w:sdt>
      <w:sdtPr>
        <w:tag w:val="goog_rdk_0"/>
      </w:sdtPr>
      <w:sdtContent>
        <w:p w:rsidR="00000000" w:rsidDel="00000000" w:rsidP="00000000" w:rsidRDefault="00000000" w:rsidRPr="00000000" w14:paraId="000001AB">
          <w:pPr>
            <w:widowControl w:val="0"/>
            <w:spacing w:before="4" w:line="228" w:lineRule="auto"/>
            <w:ind w:left="425" w:right="4" w:firstLine="5"/>
            <w:jc w:val="both"/>
            <w:rPr>
              <w:shd w:fill="auto" w:val="clear"/>
              <w:rPrChange w:author="Tesone, Breeden Elizabeth" w:id="0" w:date="2021-06-22T15:17:00Z">
                <w:rPr>
                  <w:rFonts w:ascii="Calibri" w:cs="Calibri" w:eastAsia="Calibri" w:hAnsi="Calibri"/>
                </w:rPr>
              </w:rPrChange>
            </w:rPr>
            <w:pPrChange w:author="Tesone, Breeden Elizabeth" w:id="0" w:date="2021-06-22T15:17:00Z">
              <w:pPr>
                <w:widowControl w:val="0"/>
                <w:spacing w:before="4" w:line="228" w:lineRule="auto"/>
                <w:ind w:left="425" w:right="4" w:firstLine="5"/>
                <w:jc w:val="both"/>
              </w:pPr>
            </w:pPrChange>
          </w:pPr>
          <w:r w:rsidDel="00000000" w:rsidR="00000000" w:rsidRPr="00000000">
            <w:rPr>
              <w:rFonts w:ascii="Calibri" w:cs="Calibri" w:eastAsia="Calibri" w:hAnsi="Calibri"/>
              <w:rtl w:val="0"/>
            </w:rPr>
            <w:t xml:space="preserve">7. A licensed craft distiller may make sales and deliveries of distilled spirits that the licensed craft distiller manufactures or produces to consumers off of the licensed premises if the sale or delivery is ordered by telephone, mail, fax, catalogue, the internet or by other means if all of the following conditions exist: </w:t>
          </w:r>
        </w:p>
      </w:sdtContent>
    </w:sdt>
    <w:p w:rsidR="00000000" w:rsidDel="00000000" w:rsidP="00000000" w:rsidRDefault="00000000" w:rsidRPr="00000000" w14:paraId="000001AC">
      <w:pPr>
        <w:widowControl w:val="0"/>
        <w:spacing w:before="4" w:line="223" w:lineRule="auto"/>
        <w:ind w:left="838" w:right="5" w:firstLine="0.9999999999999432"/>
        <w:jc w:val="both"/>
        <w:rPr>
          <w:rFonts w:ascii="Calibri" w:cs="Calibri" w:eastAsia="Calibri" w:hAnsi="Calibri"/>
        </w:rPr>
      </w:pPr>
      <w:r w:rsidDel="00000000" w:rsidR="00000000" w:rsidRPr="00000000">
        <w:rPr>
          <w:rFonts w:ascii="Calibri" w:cs="Calibri" w:eastAsia="Calibri" w:hAnsi="Calibri"/>
          <w:rtl w:val="0"/>
        </w:rPr>
        <w:t xml:space="preserve">(a) The purchaser of the distilled spirits provided the licensed craft distiller with verification of the purchaser’s legal age to purchase alcohol and a copy of same is maintained in the records of the craft distiller. </w:t>
      </w:r>
    </w:p>
    <w:p w:rsidR="00000000" w:rsidDel="00000000" w:rsidP="00000000" w:rsidRDefault="00000000" w:rsidRPr="00000000" w14:paraId="000001AD">
      <w:pPr>
        <w:widowControl w:val="0"/>
        <w:spacing w:before="8" w:line="228" w:lineRule="auto"/>
        <w:ind w:left="838" w:right="5" w:firstLine="0.9999999999999432"/>
        <w:jc w:val="both"/>
        <w:rPr>
          <w:rFonts w:ascii="Calibri" w:cs="Calibri" w:eastAsia="Calibri" w:hAnsi="Calibri"/>
        </w:rPr>
      </w:pPr>
      <w:r w:rsidDel="00000000" w:rsidR="00000000" w:rsidRPr="00000000">
        <w:rPr>
          <w:rFonts w:ascii="Calibri" w:cs="Calibri" w:eastAsia="Calibri" w:hAnsi="Calibri"/>
          <w:rtl w:val="0"/>
        </w:rPr>
        <w:t xml:space="preserve">(b) The shipping container in which the distilled spirits are shipped is marked to require the signature on delivery of an adult who is of legal age to purchase alcohol and delivery confirmation. </w:t>
      </w:r>
    </w:p>
    <w:p w:rsidR="00000000" w:rsidDel="00000000" w:rsidP="00000000" w:rsidRDefault="00000000" w:rsidRPr="00000000" w14:paraId="000001AE">
      <w:pPr>
        <w:widowControl w:val="0"/>
        <w:spacing w:before="4" w:line="240" w:lineRule="auto"/>
        <w:ind w:left="839" w:firstLine="0"/>
        <w:jc w:val="both"/>
        <w:rPr>
          <w:rFonts w:ascii="Calibri" w:cs="Calibri" w:eastAsia="Calibri" w:hAnsi="Calibri"/>
        </w:rPr>
      </w:pPr>
      <w:r w:rsidDel="00000000" w:rsidR="00000000" w:rsidRPr="00000000">
        <w:rPr>
          <w:rFonts w:ascii="Calibri" w:cs="Calibri" w:eastAsia="Calibri" w:hAnsi="Calibri"/>
          <w:rtl w:val="0"/>
        </w:rPr>
        <w:t xml:space="preserve">(c) The distilled spirits are for personal use only and not for resale. </w:t>
      </w:r>
    </w:p>
    <w:p w:rsidR="00000000" w:rsidDel="00000000" w:rsidP="00000000" w:rsidRDefault="00000000" w:rsidRPr="00000000" w14:paraId="000001AF">
      <w:pPr>
        <w:widowControl w:val="0"/>
        <w:spacing w:line="228" w:lineRule="auto"/>
        <w:ind w:left="833" w:right="5" w:firstLine="5.999999999999943"/>
        <w:jc w:val="both"/>
        <w:rPr>
          <w:rFonts w:ascii="Calibri" w:cs="Calibri" w:eastAsia="Calibri" w:hAnsi="Calibri"/>
        </w:rPr>
      </w:pPr>
      <w:r w:rsidDel="00000000" w:rsidR="00000000" w:rsidRPr="00000000">
        <w:rPr>
          <w:rFonts w:ascii="Calibri" w:cs="Calibri" w:eastAsia="Calibri" w:hAnsi="Calibri"/>
          <w:rtl w:val="0"/>
        </w:rPr>
        <w:t xml:space="preserve">(d) The distilled spirits are shipped to a residential or business address other than a premises licensed pursuant to this title. </w:t>
      </w:r>
    </w:p>
    <w:p w:rsidR="00000000" w:rsidDel="00000000" w:rsidP="00000000" w:rsidRDefault="00000000" w:rsidRPr="00000000" w14:paraId="000001B0">
      <w:pPr>
        <w:widowControl w:val="0"/>
        <w:spacing w:before="4" w:line="240" w:lineRule="auto"/>
        <w:ind w:left="839" w:firstLine="0"/>
        <w:jc w:val="both"/>
        <w:rPr>
          <w:rFonts w:ascii="Calibri" w:cs="Calibri" w:eastAsia="Calibri" w:hAnsi="Calibri"/>
        </w:rPr>
      </w:pPr>
      <w:r w:rsidDel="00000000" w:rsidR="00000000" w:rsidRPr="00000000">
        <w:rPr>
          <w:rFonts w:ascii="Calibri" w:cs="Calibri" w:eastAsia="Calibri" w:hAnsi="Calibri"/>
          <w:rtl w:val="0"/>
        </w:rPr>
        <w:t xml:space="preserve">(e) The purchaser could have carried the distilled spirits lawfully into or within this state. </w:t>
      </w:r>
    </w:p>
    <w:p w:rsidR="00000000" w:rsidDel="00000000" w:rsidP="00000000" w:rsidRDefault="00000000" w:rsidRPr="00000000" w14:paraId="000001B1">
      <w:pPr>
        <w:widowControl w:val="0"/>
        <w:spacing w:line="240" w:lineRule="auto"/>
        <w:ind w:left="839" w:firstLine="0"/>
        <w:jc w:val="both"/>
        <w:rPr>
          <w:rFonts w:ascii="Calibri" w:cs="Calibri" w:eastAsia="Calibri" w:hAnsi="Calibri"/>
        </w:rPr>
      </w:pPr>
      <w:r w:rsidDel="00000000" w:rsidR="00000000" w:rsidRPr="00000000">
        <w:rPr>
          <w:rFonts w:ascii="Calibri" w:cs="Calibri" w:eastAsia="Calibri" w:hAnsi="Calibri"/>
          <w:rtl w:val="0"/>
        </w:rPr>
        <w:t xml:space="preserve">(f) A person who is at least twenty-one years of age makes the delivery. </w:t>
      </w:r>
    </w:p>
    <w:p w:rsidR="00000000" w:rsidDel="00000000" w:rsidP="00000000" w:rsidRDefault="00000000" w:rsidRPr="00000000" w14:paraId="000001B2">
      <w:pPr>
        <w:widowControl w:val="0"/>
        <w:spacing w:line="240" w:lineRule="auto"/>
        <w:ind w:right="333"/>
        <w:jc w:val="both"/>
        <w:rPr>
          <w:rFonts w:ascii="Calibri" w:cs="Calibri" w:eastAsia="Calibri" w:hAnsi="Calibri"/>
        </w:rPr>
      </w:pPr>
      <w:r w:rsidDel="00000000" w:rsidR="00000000" w:rsidRPr="00000000">
        <w:rPr>
          <w:rFonts w:ascii="Calibri" w:cs="Calibri" w:eastAsia="Calibri" w:hAnsi="Calibri"/>
          <w:rtl w:val="0"/>
        </w:rPr>
        <w:tab/>
        <w:t xml:space="preserve">  (g) The craft distiller collects payment for the price of the spirituous liquor no later than at the time  </w:t>
      </w:r>
    </w:p>
    <w:p w:rsidR="00000000" w:rsidDel="00000000" w:rsidP="00000000" w:rsidRDefault="00000000" w:rsidRPr="00000000" w14:paraId="000001B3">
      <w:pPr>
        <w:widowControl w:val="0"/>
        <w:spacing w:line="240" w:lineRule="auto"/>
        <w:ind w:right="333"/>
        <w:jc w:val="both"/>
        <w:rPr>
          <w:rFonts w:ascii="Calibri" w:cs="Calibri" w:eastAsia="Calibri" w:hAnsi="Calibri"/>
        </w:rPr>
      </w:pPr>
      <w:r w:rsidDel="00000000" w:rsidR="00000000" w:rsidRPr="00000000">
        <w:rPr>
          <w:rFonts w:ascii="Calibri" w:cs="Calibri" w:eastAsia="Calibri" w:hAnsi="Calibri"/>
          <w:rtl w:val="0"/>
        </w:rPr>
        <w:t xml:space="preserve">                 of delivery. </w:t>
      </w:r>
    </w:p>
    <w:p w:rsidR="00000000" w:rsidDel="00000000" w:rsidP="00000000" w:rsidRDefault="00000000" w:rsidRPr="00000000" w14:paraId="000001B4">
      <w:pPr>
        <w:widowControl w:val="0"/>
        <w:spacing w:before="225" w:line="223" w:lineRule="auto"/>
        <w:ind w:left="24" w:right="4" w:hanging="7"/>
        <w:jc w:val="both"/>
        <w:rPr>
          <w:rFonts w:ascii="Calibri" w:cs="Calibri" w:eastAsia="Calibri" w:hAnsi="Calibri"/>
          <w:b w:val="1"/>
        </w:rPr>
      </w:pPr>
      <w:r w:rsidDel="00000000" w:rsidR="00000000" w:rsidRPr="00000000">
        <w:rPr>
          <w:rFonts w:ascii="Calibri" w:cs="Calibri" w:eastAsia="Calibri" w:hAnsi="Calibri"/>
          <w:b w:val="1"/>
          <w:rtl w:val="0"/>
        </w:rPr>
        <w:t xml:space="preserve">A.R.S. § 4-250.01. Out-of-state person engaged in business as producer, exporter, importer or rectifier; violation; cease and desist order; civil penalty </w:t>
      </w:r>
    </w:p>
    <w:p w:rsidR="00000000" w:rsidDel="00000000" w:rsidP="00000000" w:rsidRDefault="00000000" w:rsidRPr="00000000" w14:paraId="000001B5">
      <w:pPr>
        <w:widowControl w:val="0"/>
        <w:spacing w:before="8" w:line="228" w:lineRule="auto"/>
        <w:ind w:left="16" w:right="5" w:firstLine="0"/>
        <w:jc w:val="both"/>
        <w:rPr>
          <w:rFonts w:ascii="Calibri" w:cs="Calibri" w:eastAsia="Calibri" w:hAnsi="Calibri"/>
        </w:rPr>
      </w:pPr>
      <w:r w:rsidDel="00000000" w:rsidR="00000000" w:rsidRPr="00000000">
        <w:rPr>
          <w:rFonts w:ascii="Calibri" w:cs="Calibri" w:eastAsia="Calibri" w:hAnsi="Calibri"/>
          <w:rtl w:val="0"/>
        </w:rPr>
        <w:t xml:space="preserve">A. An out-of-state person engaged in business in this state as a producer, exporter, importer, rectifier, retailer or wholesaler without a license issued under this title shall comply with this title as if licensed by this state.  </w:t>
      </w:r>
    </w:p>
    <w:p w:rsidR="00000000" w:rsidDel="00000000" w:rsidP="00000000" w:rsidRDefault="00000000" w:rsidRPr="00000000" w14:paraId="000001B6">
      <w:pPr>
        <w:widowControl w:val="0"/>
        <w:spacing w:before="235" w:line="240" w:lineRule="auto"/>
        <w:ind w:left="19" w:firstLine="0"/>
        <w:jc w:val="both"/>
        <w:rPr>
          <w:rFonts w:ascii="Calibri" w:cs="Calibri" w:eastAsia="Calibri" w:hAnsi="Calibri"/>
        </w:rPr>
      </w:pPr>
      <w:r w:rsidDel="00000000" w:rsidR="00000000" w:rsidRPr="00000000">
        <w:rPr>
          <w:rFonts w:ascii="Calibri" w:cs="Calibri" w:eastAsia="Calibri" w:hAnsi="Calibri"/>
          <w:b w:val="1"/>
          <w:rtl w:val="0"/>
        </w:rPr>
        <w:t xml:space="preserve">Link to Arizona Liquor Laws and Shipping Guide</w:t>
      </w:r>
      <w:r w:rsidDel="00000000" w:rsidR="00000000" w:rsidRPr="00000000">
        <w:rPr>
          <w:rFonts w:ascii="Calibri" w:cs="Calibri" w:eastAsia="Calibri" w:hAnsi="Calibri"/>
          <w:rtl w:val="0"/>
        </w:rPr>
        <w:t xml:space="preserve">:  </w:t>
      </w:r>
    </w:p>
    <w:p w:rsidR="00000000" w:rsidDel="00000000" w:rsidP="00000000" w:rsidRDefault="00000000" w:rsidRPr="00000000" w14:paraId="000001B7">
      <w:pPr>
        <w:widowControl w:val="0"/>
        <w:spacing w:line="240" w:lineRule="auto"/>
        <w:ind w:left="16" w:firstLine="0"/>
        <w:jc w:val="both"/>
        <w:rPr>
          <w:rFonts w:ascii="Calibri" w:cs="Calibri" w:eastAsia="Calibri" w:hAnsi="Calibri"/>
          <w:color w:val="1155cc"/>
        </w:rPr>
      </w:pPr>
      <w:hyperlink r:id="rId14">
        <w:r w:rsidDel="00000000" w:rsidR="00000000" w:rsidRPr="00000000">
          <w:rPr>
            <w:rFonts w:ascii="Calibri" w:cs="Calibri" w:eastAsia="Calibri" w:hAnsi="Calibri"/>
            <w:color w:val="1155cc"/>
            <w:u w:val="single"/>
            <w:rtl w:val="0"/>
          </w:rPr>
          <w:t xml:space="preserve">https://azliquor.gov/assets/documents/Title%204%20Law%20Book/2020_Title4Book.pdf</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B8">
      <w:pPr>
        <w:widowControl w:val="0"/>
        <w:spacing w:line="240" w:lineRule="auto"/>
        <w:ind w:left="16" w:firstLine="0"/>
        <w:jc w:val="both"/>
        <w:rPr>
          <w:rFonts w:ascii="Calibri" w:cs="Calibri" w:eastAsia="Calibri" w:hAnsi="Calibri"/>
          <w:color w:val="1155cc"/>
          <w:u w:val="single"/>
        </w:rPr>
      </w:pPr>
      <w:hyperlink r:id="rId15">
        <w:r w:rsidDel="00000000" w:rsidR="00000000" w:rsidRPr="00000000">
          <w:rPr>
            <w:rFonts w:ascii="Calibri" w:cs="Calibri" w:eastAsia="Calibri" w:hAnsi="Calibri"/>
            <w:color w:val="1155cc"/>
            <w:u w:val="single"/>
            <w:rtl w:val="0"/>
          </w:rPr>
          <w:t xml:space="preserve">https://www.azliquor.gov/faq/internet_sales.cfm</w:t>
        </w:r>
      </w:hyperlink>
      <w:r w:rsidDel="00000000" w:rsidR="00000000" w:rsidRPr="00000000">
        <w:rPr>
          <w:rtl w:val="0"/>
        </w:rPr>
      </w:r>
    </w:p>
    <w:p w:rsidR="00000000" w:rsidDel="00000000" w:rsidP="00000000" w:rsidRDefault="00000000" w:rsidRPr="00000000" w14:paraId="000001B9">
      <w:pPr>
        <w:widowControl w:val="0"/>
        <w:spacing w:line="240" w:lineRule="auto"/>
        <w:ind w:left="16" w:firstLine="0"/>
        <w:jc w:val="both"/>
        <w:rPr>
          <w:rFonts w:ascii="Calibri" w:cs="Calibri" w:eastAsia="Calibri" w:hAnsi="Calibri"/>
          <w:color w:val="000080"/>
          <w:u w:val="single"/>
        </w:rPr>
      </w:pPr>
      <w:r w:rsidDel="00000000" w:rsidR="00000000" w:rsidRPr="00000000">
        <w:rPr>
          <w:rtl w:val="0"/>
        </w:rPr>
      </w:r>
    </w:p>
    <w:p w:rsidR="00000000" w:rsidDel="00000000" w:rsidP="00000000" w:rsidRDefault="00000000" w:rsidRPr="00000000" w14:paraId="000001BA">
      <w:pPr>
        <w:widowControl w:val="0"/>
        <w:spacing w:line="240" w:lineRule="auto"/>
        <w:ind w:left="16"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Arizona Liquor License Application Kits:</w:t>
      </w:r>
    </w:p>
    <w:p w:rsidR="00000000" w:rsidDel="00000000" w:rsidP="00000000" w:rsidRDefault="00000000" w:rsidRPr="00000000" w14:paraId="000001BB">
      <w:pPr>
        <w:widowControl w:val="0"/>
        <w:spacing w:line="240" w:lineRule="auto"/>
        <w:ind w:left="16"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BC">
      <w:pPr>
        <w:widowControl w:val="0"/>
        <w:spacing w:line="240" w:lineRule="auto"/>
        <w:ind w:left="16" w:firstLine="0"/>
        <w:jc w:val="both"/>
        <w:rPr>
          <w:rFonts w:ascii="Calibri" w:cs="Calibri" w:eastAsia="Calibri" w:hAnsi="Calibri"/>
          <w:b w:val="1"/>
        </w:rPr>
      </w:pPr>
      <w:r w:rsidDel="00000000" w:rsidR="00000000" w:rsidRPr="00000000">
        <w:rPr>
          <w:rFonts w:ascii="Calibri" w:cs="Calibri" w:eastAsia="Calibri" w:hAnsi="Calibri"/>
          <w:b w:val="1"/>
          <w:rtl w:val="0"/>
        </w:rPr>
        <w:t xml:space="preserve">Out-of-state Craft Distiller Application Kit (Series 02D)</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An Out-of-state Craft Distillery produces not more tha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20,000 gallons of distilled spirits annually.</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license has on- and off-sale retail privileges. The licensee may serve spirits produced on the premises for consumption on the premises, sampling, and in the original, sealed container for sales “to-go”. The licensee may sell and deliver to consumers who order by telephone, mail, fax, catalogue or internet per A.R.S. §4-205.10(7</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https://www.azliquor.gov/series02D.cfm</w:t>
        </w:r>
      </w:hyperlink>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In-state Craft Distillery Application Kit (Series 18)</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In-state Craft Distillery is located in Arizona and produces not more than 20,000 gallons of distilled spirits annually. </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license has on- and off-sale retail privileges. The licensee may serve spirits produced on the premises for consumption on the premises, sampling, and in the original, sealed container for sales “to-go”. The licensee may sell and deliver to consumers who order by telephone, mail, fax, catalogue or internet per A.R.S.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-205.10(7).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7">
        <w:r w:rsidDel="00000000" w:rsidR="00000000" w:rsidRPr="00000000">
          <w:rPr>
            <w:rFonts w:ascii="Calibri" w:cs="Calibri" w:eastAsia="Calibri" w:hAnsi="Calibri"/>
            <w:color w:val="1155cc"/>
            <w:u w:val="single"/>
            <w:rtl w:val="0"/>
          </w:rPr>
          <w:t xml:space="preserve">https://www.azliquor.gov/series18.cfm</w:t>
        </w:r>
      </w:hyperlink>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widowControl w:val="0"/>
      <w:spacing w:before="78"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Current as of June 2021</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8">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C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A">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jc w:val="center"/>
      <w:rPr/>
    </w:pPr>
    <w:r w:rsidDel="00000000" w:rsidR="00000000" w:rsidRPr="00000000">
      <w:rPr/>
      <w:drawing>
        <wp:inline distB="114300" distT="114300" distL="114300" distR="114300">
          <wp:extent cx="962758" cy="104298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62758" cy="10429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E661D0"/>
    <w:rPr>
      <w:color w:val="0000ff" w:themeColor="hyperlink"/>
      <w:u w:val="single"/>
    </w:rPr>
  </w:style>
  <w:style w:type="character" w:styleId="UnresolvedMention">
    <w:name w:val="Unresolved Mention"/>
    <w:basedOn w:val="DefaultParagraphFont"/>
    <w:uiPriority w:val="99"/>
    <w:semiHidden w:val="1"/>
    <w:unhideWhenUsed w:val="1"/>
    <w:rsid w:val="00E661D0"/>
    <w:rPr>
      <w:color w:val="605e5c"/>
      <w:shd w:color="auto" w:fill="e1dfdd" w:val="clear"/>
    </w:rPr>
  </w:style>
  <w:style w:type="paragraph" w:styleId="NoSpacing">
    <w:name w:val="No Spacing"/>
    <w:uiPriority w:val="1"/>
    <w:qFormat w:val="1"/>
    <w:rsid w:val="00DF2B51"/>
    <w:pPr>
      <w:spacing w:line="240" w:lineRule="auto"/>
    </w:pPr>
  </w:style>
  <w:style w:type="character" w:styleId="CommentReference">
    <w:name w:val="annotation reference"/>
    <w:basedOn w:val="DefaultParagraphFont"/>
    <w:uiPriority w:val="99"/>
    <w:semiHidden w:val="1"/>
    <w:unhideWhenUsed w:val="1"/>
    <w:rsid w:val="002C1725"/>
    <w:rPr>
      <w:sz w:val="16"/>
      <w:szCs w:val="16"/>
    </w:rPr>
  </w:style>
  <w:style w:type="paragraph" w:styleId="CommentText">
    <w:name w:val="annotation text"/>
    <w:basedOn w:val="Normal"/>
    <w:link w:val="CommentTextChar"/>
    <w:uiPriority w:val="99"/>
    <w:semiHidden w:val="1"/>
    <w:unhideWhenUsed w:val="1"/>
    <w:rsid w:val="002C1725"/>
    <w:pPr>
      <w:spacing w:line="240" w:lineRule="auto"/>
    </w:pPr>
    <w:rPr>
      <w:sz w:val="20"/>
      <w:szCs w:val="20"/>
    </w:rPr>
  </w:style>
  <w:style w:type="character" w:styleId="CommentTextChar" w:customStyle="1">
    <w:name w:val="Comment Text Char"/>
    <w:basedOn w:val="DefaultParagraphFont"/>
    <w:link w:val="CommentText"/>
    <w:uiPriority w:val="99"/>
    <w:semiHidden w:val="1"/>
    <w:rsid w:val="002C1725"/>
    <w:rPr>
      <w:sz w:val="20"/>
      <w:szCs w:val="20"/>
    </w:rPr>
  </w:style>
  <w:style w:type="paragraph" w:styleId="CommentSubject">
    <w:name w:val="annotation subject"/>
    <w:basedOn w:val="CommentText"/>
    <w:next w:val="CommentText"/>
    <w:link w:val="CommentSubjectChar"/>
    <w:uiPriority w:val="99"/>
    <w:semiHidden w:val="1"/>
    <w:unhideWhenUsed w:val="1"/>
    <w:rsid w:val="002C1725"/>
    <w:rPr>
      <w:b w:val="1"/>
      <w:bCs w:val="1"/>
    </w:rPr>
  </w:style>
  <w:style w:type="character" w:styleId="CommentSubjectChar" w:customStyle="1">
    <w:name w:val="Comment Subject Char"/>
    <w:basedOn w:val="CommentTextChar"/>
    <w:link w:val="CommentSubject"/>
    <w:uiPriority w:val="99"/>
    <w:semiHidden w:val="1"/>
    <w:rsid w:val="002C1725"/>
    <w:rPr>
      <w:b w:val="1"/>
      <w:bCs w:val="1"/>
      <w:sz w:val="20"/>
      <w:szCs w:val="20"/>
    </w:rPr>
  </w:style>
  <w:style w:type="character" w:styleId="FollowedHyperlink">
    <w:name w:val="FollowedHyperlink"/>
    <w:basedOn w:val="DefaultParagraphFont"/>
    <w:uiPriority w:val="99"/>
    <w:semiHidden w:val="1"/>
    <w:unhideWhenUsed w:val="1"/>
    <w:rsid w:val="003B5C2D"/>
    <w:rPr>
      <w:color w:val="800080" w:themeColor="followedHyperlink"/>
      <w:u w:val="single"/>
    </w:rPr>
  </w:style>
  <w:style w:type="paragraph" w:styleId="Header">
    <w:name w:val="header"/>
    <w:basedOn w:val="Normal"/>
    <w:link w:val="HeaderChar"/>
    <w:uiPriority w:val="99"/>
    <w:unhideWhenUsed w:val="1"/>
    <w:rsid w:val="00E0776A"/>
    <w:pPr>
      <w:tabs>
        <w:tab w:val="center" w:pos="4680"/>
        <w:tab w:val="right" w:pos="9360"/>
      </w:tabs>
      <w:spacing w:line="240" w:lineRule="auto"/>
    </w:pPr>
  </w:style>
  <w:style w:type="character" w:styleId="HeaderChar" w:customStyle="1">
    <w:name w:val="Header Char"/>
    <w:basedOn w:val="DefaultParagraphFont"/>
    <w:link w:val="Header"/>
    <w:uiPriority w:val="99"/>
    <w:rsid w:val="00E0776A"/>
  </w:style>
  <w:style w:type="paragraph" w:styleId="Footer">
    <w:name w:val="footer"/>
    <w:basedOn w:val="Normal"/>
    <w:link w:val="FooterChar"/>
    <w:uiPriority w:val="99"/>
    <w:unhideWhenUsed w:val="1"/>
    <w:rsid w:val="00E0776A"/>
    <w:pPr>
      <w:tabs>
        <w:tab w:val="center" w:pos="4680"/>
        <w:tab w:val="right" w:pos="9360"/>
      </w:tabs>
      <w:spacing w:line="240" w:lineRule="auto"/>
    </w:pPr>
  </w:style>
  <w:style w:type="character" w:styleId="FooterChar" w:customStyle="1">
    <w:name w:val="Footer Char"/>
    <w:basedOn w:val="DefaultParagraphFont"/>
    <w:link w:val="Footer"/>
    <w:uiPriority w:val="99"/>
    <w:rsid w:val="00E0776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zliquor.gov/assets/documents/homepage_docs/Governors_EO%202020-9.pdf" TargetMode="External"/><Relationship Id="rId10" Type="http://schemas.openxmlformats.org/officeDocument/2006/relationships/footer" Target="footer1.xml"/><Relationship Id="rId13" Type="http://schemas.openxmlformats.org/officeDocument/2006/relationships/hyperlink" Target="https://www.azleg.gov/legtext/55leg/1r/laws/0375.pdf" TargetMode="External"/><Relationship Id="rId12" Type="http://schemas.openxmlformats.org/officeDocument/2006/relationships/hyperlink" Target="https://azgovernor.gov/sites/default/files/eo_2021-06.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s://www.azliquor.gov/faq/internet_sales.cfm" TargetMode="External"/><Relationship Id="rId14" Type="http://schemas.openxmlformats.org/officeDocument/2006/relationships/hyperlink" Target="https://azliquor.gov/assets/documents/Title%204%20Law%20Book/2020_Title4Book.pdf" TargetMode="External"/><Relationship Id="rId17" Type="http://schemas.openxmlformats.org/officeDocument/2006/relationships/hyperlink" Target="https://www.azliquor.gov/series18.cfm" TargetMode="External"/><Relationship Id="rId16" Type="http://schemas.openxmlformats.org/officeDocument/2006/relationships/hyperlink" Target="https://www.azliquor.gov/series02D.cf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qUknsVHQI5X5N2NLUrkYRgcqzg==">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2021-06-22T16:13:00Z</dcterms:created>
</cp:coreProperties>
</file>